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49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«13» мая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30"/>
        <w:gridCol w:w="6831"/>
      </w:tblGrid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Начальник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Заместитель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Ходырева Ольга Владимировна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Заместитель г</w:t>
            </w: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лавного врача автономного учреждения ХМАО-Югры «Советская районная больница» по организационно-методической работе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27"/>
              <w:widowControl w:val="false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27"/>
              <w:widowControl w:val="false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sz w:val="28"/>
                <w:szCs w:val="28"/>
                <w:u w:val="none"/>
                <w:lang w:eastAsia="ru-RU"/>
              </w:rPr>
              <w:t>Начальник управления образования администрации Советского района</w:t>
            </w:r>
            <w:r>
              <w:rPr>
                <w:rStyle w:val="21"/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eastAsia="ru-RU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по дополнительному образованию, воспитанию и комплексной безопасности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Берднидцкая Майя Евгеньевна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Заместитель начальника управления, начальник отдела инвестиций и реализации программ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Крицина Галина Анатольевна 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Насактынов Олег Евгеньевич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Советского района по экономическому развитию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27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ListParagraph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Дубков С</w:t>
            </w: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6"/>
                <w:szCs w:val="26"/>
                <w:highlight w:val="white"/>
                <w:u w:val="none"/>
                <w:lang w:val="ru-RU" w:eastAsia="ru-RU" w:bidi="ru-RU"/>
              </w:rPr>
              <w:t>ергей Леонидович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Помощник Югорского межрайонного прокурора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/>
                <w:lang w:val="ru-RU" w:eastAsia="en-US" w:bidi="en-US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lang w:eastAsia="ru-RU"/>
              </w:rPr>
              <w:t>Воронина Наталья Александровна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lang w:eastAsia="ru-RU"/>
              </w:rPr>
              <w:t>Исполняющий обязанности директора муниципального бюджетного общеобразовательного учреждения «Средняя общеобразовательная школа г.п. Зеленоборск»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lang w:eastAsia="ru-RU"/>
              </w:rPr>
              <w:t>Фалина Светлана Александровна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lang w:eastAsia="ru-RU"/>
              </w:rPr>
              <w:t>Директор муниципального бюджетного общеобразовательного учреждения «Средняя общеобразовательная школа г.п. Коммунистический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720" w:right="0" w:hanging="360"/>
              <w:contextualSpacing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30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Пасынкова Ольга Брониславовна</w:t>
            </w:r>
          </w:p>
        </w:tc>
        <w:tc>
          <w:tcPr>
            <w:tcW w:w="6831" w:type="dxa"/>
            <w:tcBorders/>
            <w:shd w:fill="FFFFFF" w:val="clear"/>
          </w:tcPr>
          <w:p>
            <w:pPr>
              <w:pStyle w:val="Style34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охране труда МУП «Советский тепловодоканал»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>
          <w:rFonts w:cs="Times New Roman"/>
          <w:b w:val="false"/>
          <w:b w:val="false"/>
          <w:bCs w:val="false"/>
          <w:i/>
          <w:i/>
          <w:iCs/>
          <w:color w:val="000000"/>
        </w:rPr>
      </w:pPr>
      <w:r>
        <w:rPr>
          <w:rFonts w:cs="Times New Roman"/>
          <w:b w:val="false"/>
          <w:bCs w:val="false"/>
          <w:i/>
          <w:iCs/>
          <w:color w:val="000000"/>
        </w:rPr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О ходе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вакцинации от коронавирусной инфекции населения Советского района.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</w:rPr>
        <w:t>Ходырева Ольга Владимировна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</w:rPr>
        <w:t>, заместитель г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</w:rPr>
        <w:t xml:space="preserve">лавного врача автономного учреждения ХМАО-Югры «Советская районная больница» по организационно-методической работе. 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Берднидцкая Майя Евгеньевна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>, главный врач бюджетного учреждения ХМАО-Югры «Пионерская районная больница».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caps w:val="false"/>
          <w:smallCaps w:val="false"/>
          <w:color w:val="333333"/>
          <w:spacing w:val="0"/>
          <w:sz w:val="28"/>
          <w:szCs w:val="28"/>
          <w:u w:val="none"/>
          <w:lang w:eastAsia="ru-RU"/>
        </w:rPr>
        <w:t xml:space="preserve">3.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О ходе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вакцинации от коронавирусной инфекции сотрудников образовательных организаций Советского района.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Воронина Наталья Александровна</w:t>
      </w:r>
      <w:r>
        <w:rPr>
          <w:rStyle w:val="21"/>
          <w:rFonts w:eastAsia="Calibri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, исполняющий обязанности директора муниципального бюджетного общеобразовательного учреждения «Средняя общеобразовательная школа г.п. Зеленоборск».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>Фалина Светлана Александровна,</w:t>
      </w:r>
      <w:r>
        <w:rPr>
          <w:rStyle w:val="21"/>
          <w:rFonts w:eastAsia="Calibri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 директор муниципального бюджетного общеобразовательного учреждения «Средняя общеобразовательная школа г.п. Коммунистический.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О проведении разъяснительной работы с населением (в том числе с организациями и предприятиями) по вопросу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 xml:space="preserve">вакцинации от коронавирусной инфекции жителей поселения. 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Зубчик Венера Сагитовна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>, глава городского поселения Пионерский.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Киселева Наталья Сейрановна,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 глава городского поселения Малиновский.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5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29 апреля 2021 года № 48.</w:t>
      </w:r>
    </w:p>
    <w:p>
      <w:pPr>
        <w:pStyle w:val="Style34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Козырева Екатерина Васильевна,</w:t>
      </w:r>
      <w:r>
        <w:rPr>
          <w:rStyle w:val="21"/>
          <w:rFonts w:eastAsia="Calibri" w:cs="Times New Roman" w:ascii="Times New Roman" w:hAnsi="Times New Roman"/>
          <w:bCs/>
          <w:iCs/>
          <w:color w:val="000000"/>
          <w:sz w:val="28"/>
          <w:szCs w:val="28"/>
          <w:u w:val="none"/>
          <w:lang w:eastAsia="ru-RU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Злобина В.В.,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заместителя г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</w:rPr>
        <w:t>лавного врача автономного учреждения ХМАО-Югры «Советская районная больница» по организационно-методической работе Ходыревой О.В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 xml:space="preserve">., 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главного врача бюджетного учреждения ХМАО-Югры «Пионерская районная больница» Берднидцкой М.Е., </w:t>
      </w:r>
      <w:r>
        <w:rPr>
          <w:rStyle w:val="21"/>
          <w:rFonts w:eastAsia="Calibri" w:cs="Times New Roman" w:ascii="Times New Roman" w:hAnsi="Times New Roman"/>
          <w:caps w:val="false"/>
          <w:smallCaps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eastAsia="ru-RU"/>
        </w:rPr>
        <w:t xml:space="preserve">исполняющего обязанности директора муниципального бюджетного общеобразовательного учреждения «Средняя общеобразовательная школа г.п. Зеленоборск» Ворониной Н.А., директора муниципального бюджетного общеобразовательного учреждения «Средняя общеобразовательная школа г.п. Коммунистический Фалиной С.А.,  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8"/>
          <w:szCs w:val="28"/>
          <w:u w:val="none"/>
          <w:em w:val="none"/>
          <w:lang w:eastAsia="ru-RU"/>
        </w:rPr>
        <w:t xml:space="preserve">главы городского поселения Пионерский Зубчик В.С., главы городского поселения Малиновский Киселевой Н.С., </w:t>
      </w:r>
      <w:r>
        <w:rPr>
          <w:rStyle w:val="21"/>
          <w:rFonts w:eastAsia="Calibri" w:cs="Times New Roman" w:ascii="Times New Roman" w:hAnsi="Times New Roman"/>
          <w:bCs/>
          <w:iCs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начальника отдела социального развития Департамента социального развития администрации Советского района Козыревой Е.В.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 xml:space="preserve">,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Verdana" w:ascii="Times New Roman" w:hAnsi="Times New Roman"/>
          <w:sz w:val="26"/>
          <w:szCs w:val="26"/>
          <w:lang w:val="ru-RU"/>
        </w:rPr>
        <w:t>На 18-й неделе года (03-09.05.2021 г.) на территории Советского района зарегистрирован 1 новый случай коронавирусной инфекции (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В сравнении с предыдущей неделей заболеваемость снизилась на 75 %. Показатель заболеваемости 3771,8 на 100 тыс. населения, что выше средне-окружного в 1,12 раза (ХМАО – 3362,9 на 100 тыс.). Темп прироста за сутки 0,05.</w:t>
      </w:r>
    </w:p>
    <w:p>
      <w:pPr>
        <w:pStyle w:val="Normal"/>
        <w:spacing w:lineRule="auto" w:line="240" w:before="0" w:after="0"/>
        <w:ind w:left="0" w:right="28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50 % (индекс очаговости – 1,5), что выше показателя прошлой недели в 1,5 раза и средне-окружных значений в 1,3 раза (ХМАО – 38 %).</w:t>
      </w:r>
    </w:p>
    <w:p>
      <w:pPr>
        <w:pStyle w:val="Normal"/>
        <w:spacing w:lineRule="auto" w:line="240" w:before="0" w:after="0"/>
        <w:ind w:left="0" w:right="2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Социальная структура заболевших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за неделю не изменилась. На рабочее население приходится 31,7 % пациентов,  пенсионеров - 29,9 %, медицинских работников - 10,4 % служащих - 9,3 %, воспитанников и учащихся - 9,2 %.  </w:t>
      </w:r>
    </w:p>
    <w:p>
      <w:pPr>
        <w:pStyle w:val="Normal"/>
        <w:spacing w:lineRule="auto" w:line="240" w:before="0" w:after="0"/>
        <w:ind w:left="0" w:right="29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возрастной структуре увеличилась доля лиц старше 65 лет (19,5 %) и 18-29 лет (7,4 %), снизилось доля пациентов возрасте 50-64 (28,5 %). На долю заболевших в возрасте 30-49 лет приходится 35,7 %, детей 0-17 лет – 8,9 %, </w:t>
      </w:r>
    </w:p>
    <w:p>
      <w:pPr>
        <w:pStyle w:val="Normal"/>
        <w:spacing w:lineRule="auto" w:line="240" w:before="0" w:after="0"/>
        <w:ind w:left="0" w:right="29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По месту инфицирования наибольший процент заразившихся в общественных местах, торговых центрах, магазинах – 44,5 %. Доля пациентов, заразившихся в семьях и близком окружении – 39,5 %, на рабочих местах – 13,2 %. </w:t>
      </w:r>
    </w:p>
    <w:p>
      <w:pPr>
        <w:pStyle w:val="Normal"/>
        <w:spacing w:lineRule="auto" w:line="240" w:before="0" w:after="0"/>
        <w:ind w:left="0" w:right="2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Пациенты с симптомами ОРВИ составляют большую часть заболевших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(86,7 %, с пневмонией – 10,4 %), без клинических проявлений – 2,9 %.</w:t>
      </w:r>
    </w:p>
    <w:p>
      <w:pPr>
        <w:pStyle w:val="Normal"/>
        <w:spacing w:lineRule="auto" w:line="240" w:before="0" w:after="0"/>
        <w:ind w:left="0" w:right="29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Случаи пневмоний и тяжелые формы течения болезни не зарегистрированы.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с начала регистрации выявлено 1893 подтверждённых случая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1870 человек выздоровели и выписаны, 4 чел. находятся на лечении, 18 летальных случаев.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 изоляции находятся 2 контактных с заболевшими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-19, сняты с изоляции 6227 контактных лица. 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Verdana"/>
          <w:lang w:val="ru-RU"/>
        </w:rPr>
      </w:pPr>
      <w:r>
        <w:rPr>
          <w:rFonts w:cs="Verdana"/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cs="Verdana" w:ascii="Times New Roman" w:hAnsi="Times New Roman"/>
          <w:sz w:val="26"/>
          <w:szCs w:val="26"/>
          <w:lang w:val="ru-RU"/>
        </w:rPr>
        <w:t>. Главам поселений Советского района, заместителю главы Советского района по социальному развитию подготовить информацию о проведенной работе по акарицидным обработкам и предоставить графики обработок.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/>
          <w:bCs/>
          <w:sz w:val="26"/>
          <w:szCs w:val="26"/>
          <w:lang w:val="ru-RU"/>
        </w:rPr>
        <w:t>Срок: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 19.05.2021 (заслушать на следующем заседании рабочей группы)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Verdana"/>
          <w:lang w:val="ru-RU"/>
        </w:rPr>
      </w:pPr>
      <w:r>
        <w:rPr>
          <w:rFonts w:cs="Verdana"/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Verdana" w:ascii="Times New Roman" w:hAnsi="Times New Roman"/>
          <w:b/>
          <w:bCs/>
          <w:sz w:val="26"/>
          <w:szCs w:val="26"/>
          <w:lang w:val="ru-RU"/>
        </w:rPr>
        <w:t>4.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Руководителям организаций независимо от организационно-правовой формы и формы собственности, некоммерческих организаций, индивидуальным предпринимателям рекомендовать осуществить дополнительные мероприятия, направленные на активизацию вакцинации против коронавирусной инфекции сотрудников и направить информацию о количестве человек, желающих привиться с указанием контактных данных ответственного лица от организации, в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АУ ХМАО-Югры «Советская районная больница» (</w:t>
      </w:r>
      <w:hyperlink r:id="rId2">
        <w:r>
          <w:rPr>
            <w:rStyle w:val="2"/>
            <w:rFonts w:eastAsia="Times New Roman" w:cs="Verdana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u w:val="none"/>
            <w:lang w:val="ru-RU" w:eastAsia="zh-CN"/>
          </w:rPr>
          <w:t>terapevtbaranova@mail.ru</w:t>
        </w:r>
      </w:hyperlink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), БУ ХМАО-Югры  «Пионерская районная больница» (</w:t>
      </w:r>
      <w:hyperlink r:id="rId3">
        <w:r>
          <w:rPr>
            <w:rStyle w:val="2"/>
            <w:rFonts w:eastAsia="Times New Roman" w:cs="Verdana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u w:val="none"/>
            <w:lang w:val="ru-RU" w:eastAsia="zh-CN"/>
          </w:rPr>
          <w:t>pionerbol-adm@yandex.ru</w:t>
        </w:r>
      </w:hyperlink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Срок: </w:t>
      </w:r>
      <w:r>
        <w:rPr>
          <w:rFonts w:ascii="Times New Roman" w:hAnsi="Times New Roman"/>
          <w:sz w:val="26"/>
          <w:szCs w:val="26"/>
          <w:lang w:val="ru-RU"/>
        </w:rPr>
        <w:t>до 18.05.2021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5. </w:t>
      </w:r>
      <w:r>
        <w:rPr>
          <w:rFonts w:ascii="Times New Roman" w:hAnsi="Times New Roman"/>
          <w:sz w:val="26"/>
          <w:szCs w:val="26"/>
          <w:lang w:val="ru-RU"/>
        </w:rPr>
        <w:t>Управлению экономического развития и инвестиций администрации Советского района провести дополнительную информационную работу с торговыми сетями по активизации вакцинации против коронавирусной инфекции их сотрудников.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Срок:</w:t>
      </w:r>
      <w:r>
        <w:rPr>
          <w:rFonts w:ascii="Times New Roman" w:hAnsi="Times New Roman"/>
          <w:sz w:val="26"/>
          <w:szCs w:val="26"/>
          <w:lang w:val="ru-RU"/>
        </w:rPr>
        <w:t xml:space="preserve"> на период вакцинации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6.</w:t>
      </w:r>
      <w:r>
        <w:rPr>
          <w:rFonts w:ascii="Times New Roman" w:hAnsi="Times New Roman"/>
          <w:sz w:val="26"/>
          <w:szCs w:val="26"/>
          <w:lang w:val="ru-RU"/>
        </w:rPr>
        <w:t xml:space="preserve"> Управлению образования администрации Советского района предоставить график встреч с коллективами образовательных организаций по вопросу активизации вакцинации против коронавирусной инфекции с участием представителей здравоохранения.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Срок: </w:t>
      </w:r>
      <w:r>
        <w:rPr>
          <w:rFonts w:ascii="Times New Roman" w:hAnsi="Times New Roman"/>
          <w:sz w:val="26"/>
          <w:szCs w:val="26"/>
          <w:lang w:val="ru-RU"/>
        </w:rPr>
        <w:t>до 18.05.2021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7.</w:t>
      </w:r>
      <w:r>
        <w:rPr>
          <w:rFonts w:ascii="Times New Roman" w:hAnsi="Times New Roman"/>
          <w:sz w:val="26"/>
          <w:szCs w:val="26"/>
          <w:lang w:val="ru-RU"/>
        </w:rPr>
        <w:t xml:space="preserve"> Главам поселений Советского района, руководителям структурных подразделений администрации Советского района провести с руководителями подведомственных организаций встречи по вопросам вакцинации  против коронавирусной инфекции и взять на контроль направление информации в учреждения здравоохранения о желающих привиться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/>
        </w:rPr>
        <w:t>от новой коронавирусной инфекции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Срок:</w:t>
      </w:r>
      <w:r>
        <w:rPr>
          <w:rFonts w:ascii="Times New Roman" w:hAnsi="Times New Roman"/>
          <w:sz w:val="26"/>
          <w:szCs w:val="26"/>
          <w:lang w:val="ru-RU"/>
        </w:rPr>
        <w:t xml:space="preserve"> до 18.05.2021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8.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А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У ХМАО-Югры «Советская районная больница», БУ ХМАО-Югры «Пионерская районная больница»: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lang w:val="ru-RU"/>
        </w:rPr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8.1.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Продолжить иммунизацию населения, в том числе обеспечив выезды мобильной прививочной бригады к месту проживания граждан старше 60 лет (при необходимости).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lang w:val="ru-RU"/>
        </w:rPr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на период вакцинации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8.2.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 организовать выезд мобильных прививочных бригад в учреждения и организации в соответствии с представленными заявками на вакцинацию от новой коронавирсуной инфекции.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Срок: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 на период вакцинации 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Verdana"/>
          <w:lang w:val="ru-RU"/>
        </w:rPr>
      </w:pPr>
      <w:r>
        <w:rPr>
          <w:rFonts w:cs="Verdana"/>
          <w:lang w:val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Verdana" w:ascii="Times New Roman" w:hAnsi="Times New Roman"/>
          <w:b/>
          <w:bCs/>
          <w:sz w:val="26"/>
          <w:szCs w:val="26"/>
          <w:highlight w:val="white"/>
          <w:u w:val="none"/>
          <w:lang w:val="ru-RU"/>
        </w:rPr>
        <w:t>9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Заместителю главы Советского района (Буренков Е.И.) разработать новые информационные алгоритмы по информированию населения о необходимости вакцинации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/>
        </w:rPr>
        <w:t xml:space="preserve">от новой коронавирсуной инфекции.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19.05.2021 года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Глава Советского района                                                                       И.А. Набатов</w:t>
      </w:r>
    </w:p>
    <w:sectPr>
      <w:headerReference w:type="default" r:id="rId4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>
    <w:name w:val="iceouttxt"/>
    <w:basedOn w:val="DefaultParagraphFont"/>
    <w:qFormat/>
    <w:rPr/>
  </w:style>
  <w:style w:type="character" w:styleId="W">
    <w:name w:val="w"/>
    <w:basedOn w:val="DefaultParagraphFont"/>
    <w:qFormat/>
    <w:rPr/>
  </w:style>
  <w:style w:type="character" w:styleId="Style15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>
    <w:name w:val="WW8Num4z4"/>
    <w:qFormat/>
    <w:rPr/>
  </w:style>
  <w:style w:type="character" w:styleId="Rvts0">
    <w:name w:val="rvts0"/>
    <w:basedOn w:val="DefaultParagraphFont"/>
    <w:qFormat/>
    <w:rPr/>
  </w:style>
  <w:style w:type="character" w:styleId="Voteanswercounter">
    <w:name w:val="vote-answer-counter"/>
    <w:basedOn w:val="DefaultParagraphFont"/>
    <w:qFormat/>
    <w:rPr/>
  </w:style>
  <w:style w:type="character" w:styleId="Tooltip">
    <w:name w:val="tooltip"/>
    <w:basedOn w:val="DefaultParagraphFont"/>
    <w:qFormat/>
    <w:rPr/>
  </w:style>
  <w:style w:type="character" w:styleId="11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>
    <w:name w:val="itemtext"/>
    <w:basedOn w:val="DefaultParagraphFont"/>
    <w:qFormat/>
    <w:rPr/>
  </w:style>
  <w:style w:type="character" w:styleId="3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>
    <w:name w:val="hl"/>
    <w:basedOn w:val="DefaultParagraphFont"/>
    <w:qFormat/>
    <w:rPr/>
  </w:style>
  <w:style w:type="character" w:styleId="Blk">
    <w:name w:val="blk"/>
    <w:basedOn w:val="DefaultParagraphFont"/>
    <w:qFormat/>
    <w:rPr/>
  </w:style>
  <w:style w:type="character" w:styleId="12">
    <w:name w:val="Верхний колонтитул Знак1"/>
    <w:basedOn w:val="DefaultParagraphFont"/>
    <w:qFormat/>
    <w:rPr/>
  </w:style>
  <w:style w:type="character" w:styleId="13">
    <w:name w:val="Нижний колонтитул Знак1"/>
    <w:basedOn w:val="DefaultParagraphFont"/>
    <w:qFormat/>
    <w:rPr/>
  </w:style>
  <w:style w:type="character" w:styleId="Style18">
    <w:name w:val="Цветовое выделение для Текст"/>
    <w:qFormat/>
    <w:rPr>
      <w:sz w:val="24"/>
    </w:rPr>
  </w:style>
  <w:style w:type="character" w:styleId="Extendedtextshort">
    <w:name w:val="extended-text__short"/>
    <w:basedOn w:val="DefaultParagraphFont"/>
    <w:qFormat/>
    <w:rPr/>
  </w:style>
  <w:style w:type="character" w:styleId="Style19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>
    <w:name w:val="Основной текст 3 Знак"/>
    <w:basedOn w:val="DefaultParagraphFont"/>
    <w:qFormat/>
    <w:rPr>
      <w:sz w:val="16"/>
      <w:szCs w:val="16"/>
    </w:rPr>
  </w:style>
  <w:style w:type="character" w:styleId="23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20">
    <w:name w:val="Выделение жирным"/>
    <w:qFormat/>
    <w:rPr>
      <w:b/>
      <w:bCs/>
    </w:rPr>
  </w:style>
  <w:style w:type="character" w:styleId="WW8Num2z0">
    <w:name w:val="WW8Num2z0"/>
    <w:qFormat/>
    <w:rPr>
      <w:rFonts w:ascii="Symbol" w:hAnsi="Symbol" w:cs="Symbol"/>
      <w:szCs w:val="24"/>
      <w:lang w:val="ru-RU"/>
    </w:rPr>
  </w:style>
  <w:style w:type="character" w:styleId="WW8Num307z0">
    <w:name w:val="WW8Num307z0"/>
    <w:qFormat/>
    <w:rPr>
      <w:rFonts w:ascii="Symbol" w:hAnsi="Symbol" w:cs="Symbol"/>
      <w:color w:val="000000"/>
    </w:rPr>
  </w:style>
  <w:style w:type="character" w:styleId="WW8Num307z1">
    <w:name w:val="WW8Num307z1"/>
    <w:qFormat/>
    <w:rPr/>
  </w:style>
  <w:style w:type="character" w:styleId="WW8Num307z2">
    <w:name w:val="WW8Num307z2"/>
    <w:qFormat/>
    <w:rPr/>
  </w:style>
  <w:style w:type="character" w:styleId="WW8Num307z3">
    <w:name w:val="WW8Num307z3"/>
    <w:qFormat/>
    <w:rPr/>
  </w:style>
  <w:style w:type="character" w:styleId="WW8Num307z4">
    <w:name w:val="WW8Num307z4"/>
    <w:qFormat/>
    <w:rPr/>
  </w:style>
  <w:style w:type="character" w:styleId="WW8Num307z5">
    <w:name w:val="WW8Num307z5"/>
    <w:qFormat/>
    <w:rPr/>
  </w:style>
  <w:style w:type="character" w:styleId="WW8Num307z6">
    <w:name w:val="WW8Num307z6"/>
    <w:qFormat/>
    <w:rPr/>
  </w:style>
  <w:style w:type="character" w:styleId="WW8Num307z7">
    <w:name w:val="WW8Num307z7"/>
    <w:qFormat/>
    <w:rPr/>
  </w:style>
  <w:style w:type="character" w:styleId="WW8Num307z8">
    <w:name w:val="WW8Num307z8"/>
    <w:qFormat/>
    <w:rPr/>
  </w:style>
  <w:style w:type="character" w:styleId="WW8Num84z0">
    <w:name w:val="WW8Num84z0"/>
    <w:qFormat/>
    <w:rPr>
      <w:rFonts w:ascii="Symbol" w:hAnsi="Symbol" w:cs="Symbol"/>
      <w:color w:val="FF0000"/>
    </w:rPr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WW8Num13z0">
    <w:name w:val="WW8Num13z0"/>
    <w:qFormat/>
    <w:rPr>
      <w:b/>
      <w:szCs w:val="24"/>
      <w:u w:val="none"/>
      <w:lang w:val="ru-RU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4z0">
    <w:name w:val="WW8Num14z0"/>
    <w:qFormat/>
    <w:rPr>
      <w:b/>
      <w:u w:val="non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9z0">
    <w:name w:val="WW8Num9z0"/>
    <w:qFormat/>
    <w:rPr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16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left="0" w:right="0"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>
    <w:name w:val="ConsPlusDocList"/>
    <w:qFormat/>
    <w:pPr>
      <w:widowControl w:val="fals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Абзац списка1"/>
    <w:basedOn w:val="Normal"/>
    <w:qFormat/>
    <w:pPr>
      <w:spacing w:before="0" w:after="200"/>
      <w:ind w:left="720" w:right="0" w:hanging="0"/>
      <w:contextualSpacing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Заголовок статьи"/>
    <w:basedOn w:val="Normal"/>
    <w:qFormat/>
    <w:pPr>
      <w:spacing w:lineRule="auto" w:line="240" w:before="0" w:after="0"/>
      <w:ind w:left="1612" w:right="0" w:hanging="892"/>
      <w:jc w:val="both"/>
    </w:pPr>
    <w:rPr>
      <w:rFonts w:ascii="Arial" w:hAnsi="Arial" w:cs="Arial"/>
      <w:sz w:val="24"/>
      <w:szCs w:val="24"/>
    </w:rPr>
  </w:style>
  <w:style w:type="paragraph" w:styleId="19">
    <w:name w:val="Основной текст1"/>
    <w:basedOn w:val="Normal"/>
    <w:qFormat/>
    <w:pPr>
      <w:widowControl w:val="false"/>
      <w:shd w:val="clear" w:fill="FFFFFF"/>
      <w:spacing w:lineRule="exact" w:line="302" w:before="0" w:after="0"/>
      <w:ind w:left="0" w:right="0" w:firstLine="700"/>
    </w:pPr>
    <w:rPr>
      <w:rFonts w:ascii="Times New Roman" w:hAnsi="Times New Roman" w:eastAsia="Times New Roman"/>
    </w:rPr>
  </w:style>
  <w:style w:type="paragraph" w:styleId="Style27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>
    <w:name w:val="Основной текст2"/>
    <w:basedOn w:val="Normal"/>
    <w:qFormat/>
    <w:pPr>
      <w:widowControl w:val="false"/>
      <w:shd w:val="clear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>
    <w:name w:val="Default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left="0" w:right="0" w:firstLine="709"/>
      <w:jc w:val="both"/>
    </w:pPr>
    <w:rPr>
      <w:sz w:val="16"/>
      <w:szCs w:val="16"/>
    </w:rPr>
  </w:style>
  <w:style w:type="paragraph" w:styleId="34">
    <w:name w:val="Основной текст (3)"/>
    <w:basedOn w:val="Normal"/>
    <w:qFormat/>
    <w:pPr>
      <w:widowControl w:val="false"/>
      <w:shd w:val="clear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1">
    <w:name w:val="Стиль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2">
    <w:name w:val="Body Text Indent"/>
    <w:basedOn w:val="Normal"/>
    <w:pPr>
      <w:jc w:val="center"/>
    </w:pPr>
    <w:rPr>
      <w:b/>
      <w:sz w:val="40"/>
    </w:rPr>
  </w:style>
  <w:style w:type="paragraph" w:styleId="ConsPlusTitle">
    <w:name w:val="ConsPlusTitle"/>
    <w:qFormat/>
    <w:pPr>
      <w:widowControl w:val="false"/>
      <w:overflowPunct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3">
    <w:name w:val="Заголовок таблицы"/>
    <w:basedOn w:val="Style27"/>
    <w:qFormat/>
    <w:pPr/>
    <w:rPr/>
  </w:style>
  <w:style w:type="paragraph" w:styleId="Style34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  <w:ind w:left="0" w:right="0" w:hanging="0"/>
      <w:jc w:val="left"/>
    </w:pPr>
    <w:rPr>
      <w:rFonts w:ascii="Liberation Serif;Times New Roman" w:hAnsi="Liberation Serif;Times New Roman" w:eastAsia="Times New Roman" w:cs="Liberation Serif;Times New Roman"/>
      <w:color w:val="000000"/>
      <w:szCs w:val="24"/>
      <w:lang w:val="ru-RU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07">
    <w:name w:val="WW8Num307"/>
    <w:qFormat/>
  </w:style>
  <w:style w:type="numbering" w:styleId="WW8Num84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8">
    <w:name w:val="WW8Num8"/>
    <w:qFormat/>
  </w:style>
  <w:style w:type="numbering" w:styleId="WW8Num14">
    <w:name w:val="WW8Num14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apevtbaranova@mail.ru" TargetMode="External"/><Relationship Id="rId3" Type="http://schemas.openxmlformats.org/officeDocument/2006/relationships/hyperlink" Target="mailto:pionerbol-adm@yandex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LibreOffice/7.1.3.2$Windows_x86 LibreOffice_project/47f78053abe362b9384784d31a6e56f8511eb1c1</Application>
  <AppVersion>15.0000</AppVersion>
  <DocSecurity>0</DocSecurity>
  <Pages>5</Pages>
  <Words>1248</Words>
  <Characters>9496</Characters>
  <CharactersWithSpaces>10718</CharactersWithSpaces>
  <Paragraphs>154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2021-05-14T15:57:20Z</cp:lastPrinted>
  <dcterms:modified xsi:type="dcterms:W3CDTF">2021-05-20T09:10:12Z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